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Pavadinimas"/>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ipersaitas"/>
            <w:rFonts w:asciiTheme="majorBidi" w:hAnsiTheme="majorBidi" w:cstheme="majorBidi"/>
            <w:color w:val="4C96AD" w:themeColor="accent1" w:themeShade="BF"/>
            <w:sz w:val="24"/>
            <w:szCs w:val="24"/>
            <w:lang w:val="lt-LT"/>
          </w:rPr>
          <w:t>https://viesiejipirkimai.lt</w:t>
        </w:r>
      </w:hyperlink>
      <w:r w:rsidR="00DF72EC">
        <w:rPr>
          <w:rStyle w:val="Hipersaitas"/>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w:t>
      </w:r>
      <w:bookmarkStart w:id="0" w:name="_GoBack"/>
      <w:bookmarkEnd w:id="0"/>
      <w:r w:rsidRPr="005711CF">
        <w:rPr>
          <w:rFonts w:cs="Times New Roman"/>
          <w:color w:val="000000" w:themeColor="text1"/>
          <w:lang w:val="lt-LT"/>
        </w:rPr>
        <w:t>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3209ED5"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w:t>
      </w:r>
      <w:r w:rsidR="00DF10BB">
        <w:rPr>
          <w:sz w:val="22"/>
          <w:szCs w:val="22"/>
          <w:lang w:val="lt-LT"/>
        </w:rPr>
        <w:t>VPĮ</w:t>
      </w:r>
      <w:r w:rsidRPr="00A4556C">
        <w:rPr>
          <w:sz w:val="22"/>
          <w:szCs w:val="22"/>
          <w:lang w:val="lt-LT"/>
        </w:rPr>
        <w:t xml:space="preserve">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C391F31"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lastRenderedPageBreak/>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w:t>
      </w:r>
      <w:r w:rsidR="002A573F">
        <w:rPr>
          <w:rFonts w:cs="Times New Roman"/>
          <w:color w:val="000000" w:themeColor="text1"/>
          <w:lang w:val="lt-LT"/>
        </w:rPr>
        <w:t xml:space="preserve"> bei pasirašytas</w:t>
      </w:r>
      <w:r w:rsidR="00A71EB8" w:rsidRPr="005711CF">
        <w:rPr>
          <w:rFonts w:cs="Times New Roman"/>
          <w:color w:val="000000" w:themeColor="text1"/>
          <w:lang w:val="lt-LT"/>
        </w:rPr>
        <w:t>,</w:t>
      </w:r>
      <w:r w:rsidRPr="005711CF">
        <w:rPr>
          <w:rFonts w:cs="Times New Roman"/>
          <w:color w:val="000000" w:themeColor="text1"/>
          <w:lang w:val="lt-LT"/>
        </w:rPr>
        <w:t xml:space="preserve"> </w:t>
      </w:r>
      <w:r w:rsidR="00A71EB8" w:rsidRPr="005711CF">
        <w:rPr>
          <w:rFonts w:cs="Times New Roman"/>
          <w:color w:val="000000" w:themeColor="text1"/>
          <w:lang w:val="lt-LT"/>
        </w:rPr>
        <w:t>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566E6C19"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3555AEF8"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Betarp"/>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Betarp"/>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Betarp"/>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Betarp"/>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Betarp"/>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Betarp"/>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Betarp"/>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Betarp"/>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Betarp"/>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Betarp"/>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Betarp"/>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Betarp"/>
              <w:jc w:val="both"/>
              <w:rPr>
                <w:rFonts w:ascii="Times New Roman" w:hAnsi="Times New Roman" w:cs="Times New Roman"/>
                <w:sz w:val="20"/>
                <w:szCs w:val="20"/>
                <w:lang w:eastAsia="en-US"/>
              </w:rPr>
            </w:pPr>
          </w:p>
          <w:p w14:paraId="0E7CCBFF"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Puslapioinaosnuoroda"/>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Betarp"/>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Betarp"/>
              <w:jc w:val="both"/>
              <w:rPr>
                <w:rFonts w:ascii="Times New Roman" w:hAnsi="Times New Roman" w:cs="Times New Roman"/>
                <w:sz w:val="20"/>
                <w:szCs w:val="20"/>
              </w:rPr>
            </w:pPr>
          </w:p>
          <w:p w14:paraId="688E6AF3" w14:textId="77777777" w:rsidR="00D355DA" w:rsidRPr="00781686" w:rsidRDefault="00D355DA" w:rsidP="00E90429">
            <w:pPr>
              <w:pStyle w:val="Betarp"/>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Betarp"/>
              <w:jc w:val="both"/>
              <w:rPr>
                <w:rFonts w:ascii="Times New Roman" w:hAnsi="Times New Roman" w:cs="Times New Roman"/>
                <w:b/>
                <w:bCs/>
                <w:sz w:val="20"/>
                <w:szCs w:val="20"/>
              </w:rPr>
            </w:pPr>
          </w:p>
          <w:p w14:paraId="21AE95B5" w14:textId="77777777" w:rsidR="00D355DA" w:rsidRPr="00781686"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Betarp"/>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Betarp"/>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Betarp"/>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Betarp"/>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Betarp"/>
              <w:jc w:val="both"/>
              <w:rPr>
                <w:rFonts w:ascii="Times New Roman" w:eastAsia="Yu Mincho" w:hAnsi="Times New Roman" w:cs="Times New Roman"/>
                <w:b/>
                <w:bCs/>
                <w:sz w:val="20"/>
                <w:szCs w:val="20"/>
              </w:rPr>
            </w:pPr>
          </w:p>
          <w:p w14:paraId="5C34DA4D" w14:textId="7857AE39" w:rsidR="00264D59" w:rsidRPr="00264D59" w:rsidRDefault="00264D59" w:rsidP="00264D59">
            <w:pPr>
              <w:pStyle w:val="Betarp"/>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Betarp"/>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Betarp"/>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Betarp"/>
              <w:numPr>
                <w:ilvl w:val="0"/>
                <w:numId w:val="4"/>
              </w:numPr>
              <w:rPr>
                <w:rFonts w:ascii="Times New Roman" w:hAnsi="Times New Roman" w:cs="Times New Roman"/>
                <w:b/>
                <w:bCs/>
                <w:sz w:val="20"/>
                <w:szCs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Betarp"/>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Betarp"/>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Betarp"/>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Betarp"/>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Betarp"/>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Betarp"/>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Betarp"/>
              <w:jc w:val="both"/>
              <w:rPr>
                <w:rFonts w:ascii="Times New Roman" w:eastAsia="Arial" w:hAnsi="Times New Roman" w:cs="Times New Roman"/>
                <w:sz w:val="20"/>
                <w:szCs w:val="20"/>
              </w:rPr>
            </w:pPr>
          </w:p>
          <w:p w14:paraId="4DC1F49F"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Betarp"/>
              <w:jc w:val="both"/>
              <w:rPr>
                <w:rFonts w:ascii="Times New Roman" w:hAnsi="Times New Roman" w:cs="Times New Roman"/>
                <w:b/>
                <w:bCs/>
                <w:sz w:val="20"/>
                <w:szCs w:val="20"/>
              </w:rPr>
            </w:pPr>
          </w:p>
          <w:p w14:paraId="5B4E9FE9" w14:textId="77777777" w:rsidR="00D355DA" w:rsidRPr="00781686" w:rsidRDefault="00D355DA" w:rsidP="00D355DA">
            <w:pPr>
              <w:pStyle w:val="Betarp"/>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Betarp"/>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Betarp"/>
              <w:jc w:val="both"/>
              <w:rPr>
                <w:rFonts w:ascii="Times New Roman" w:hAnsi="Times New Roman" w:cs="Times New Roman"/>
                <w:sz w:val="20"/>
                <w:szCs w:val="20"/>
              </w:rPr>
            </w:pPr>
          </w:p>
          <w:p w14:paraId="3BDCAFE7"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Puslapioinaosnuoroda"/>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Betarp"/>
              <w:jc w:val="both"/>
              <w:rPr>
                <w:rFonts w:ascii="Times New Roman" w:eastAsia="Yu Mincho" w:hAnsi="Times New Roman" w:cs="Times New Roman"/>
                <w:sz w:val="20"/>
                <w:szCs w:val="20"/>
              </w:rPr>
            </w:pPr>
          </w:p>
          <w:p w14:paraId="442DEEC1" w14:textId="77777777" w:rsidR="00D355DA" w:rsidRPr="00781686" w:rsidRDefault="00D355DA" w:rsidP="00E90429">
            <w:pPr>
              <w:pStyle w:val="Betarp"/>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Betarp"/>
              <w:jc w:val="both"/>
              <w:rPr>
                <w:rFonts w:ascii="Times New Roman" w:hAnsi="Times New Roman" w:cs="Times New Roman"/>
                <w:i/>
                <w:iCs/>
                <w:color w:val="7030A0"/>
                <w:sz w:val="20"/>
                <w:szCs w:val="20"/>
              </w:rPr>
            </w:pPr>
          </w:p>
          <w:p w14:paraId="2C6DD354"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Betarp"/>
              <w:jc w:val="both"/>
              <w:rPr>
                <w:rFonts w:ascii="Times New Roman" w:hAnsi="Times New Roman" w:cs="Times New Roman"/>
                <w:b/>
                <w:bCs/>
                <w:sz w:val="20"/>
                <w:szCs w:val="20"/>
              </w:rPr>
            </w:pPr>
          </w:p>
          <w:p w14:paraId="199BA20A"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Betarp"/>
              <w:jc w:val="both"/>
              <w:rPr>
                <w:rFonts w:ascii="Times New Roman" w:hAnsi="Times New Roman" w:cs="Times New Roman"/>
                <w:b/>
                <w:bCs/>
                <w:sz w:val="20"/>
                <w:szCs w:val="20"/>
              </w:rPr>
            </w:pPr>
          </w:p>
          <w:p w14:paraId="5D66BA74"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Betarp"/>
              <w:jc w:val="both"/>
              <w:rPr>
                <w:rFonts w:ascii="Times New Roman" w:hAnsi="Times New Roman" w:cs="Times New Roman"/>
                <w:b/>
                <w:bCs/>
                <w:sz w:val="20"/>
                <w:szCs w:val="20"/>
              </w:rPr>
            </w:pPr>
          </w:p>
          <w:p w14:paraId="65EC9C37"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Betarp"/>
              <w:jc w:val="both"/>
              <w:rPr>
                <w:rFonts w:ascii="Times New Roman" w:hAnsi="Times New Roman" w:cs="Times New Roman"/>
                <w:b/>
                <w:bCs/>
                <w:sz w:val="20"/>
                <w:szCs w:val="20"/>
              </w:rPr>
            </w:pPr>
          </w:p>
          <w:p w14:paraId="2F098BC1"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Puslapioinaosnuoroda"/>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Betarp"/>
              <w:jc w:val="both"/>
              <w:rPr>
                <w:rFonts w:ascii="Times New Roman" w:hAnsi="Times New Roman" w:cs="Times New Roman"/>
                <w:b/>
                <w:bCs/>
                <w:sz w:val="20"/>
                <w:szCs w:val="20"/>
              </w:rPr>
            </w:pPr>
          </w:p>
          <w:p w14:paraId="3208A3A9" w14:textId="77777777" w:rsidR="00D355DA" w:rsidRPr="00781686" w:rsidRDefault="00D355DA" w:rsidP="00E90429">
            <w:pPr>
              <w:pStyle w:val="Betarp"/>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Betarp"/>
              <w:jc w:val="both"/>
              <w:rPr>
                <w:rFonts w:ascii="Times New Roman" w:hAnsi="Times New Roman" w:cs="Times New Roman"/>
                <w:b/>
                <w:bCs/>
                <w:sz w:val="20"/>
                <w:szCs w:val="20"/>
              </w:rPr>
            </w:pPr>
          </w:p>
          <w:p w14:paraId="52ECAEBC" w14:textId="2BB5533F" w:rsidR="00D355DA" w:rsidRPr="00781686" w:rsidRDefault="00D355DA" w:rsidP="00605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Betarp"/>
              <w:jc w:val="both"/>
              <w:rPr>
                <w:rFonts w:ascii="Times New Roman" w:eastAsia="Yu Mincho" w:hAnsi="Times New Roman" w:cs="Times New Roman"/>
                <w:sz w:val="20"/>
                <w:szCs w:val="20"/>
              </w:rPr>
            </w:pPr>
          </w:p>
          <w:p w14:paraId="77BB26E7"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Betarp"/>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Betarp"/>
              <w:jc w:val="both"/>
              <w:rPr>
                <w:rFonts w:ascii="Times New Roman" w:eastAsia="Yu Mincho" w:hAnsi="Times New Roman" w:cs="Times New Roman"/>
                <w:sz w:val="20"/>
                <w:szCs w:val="20"/>
              </w:rPr>
            </w:pPr>
          </w:p>
          <w:p w14:paraId="58B3471D"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Betarp"/>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Betarp"/>
              <w:jc w:val="both"/>
              <w:rPr>
                <w:rFonts w:ascii="Times New Roman" w:eastAsia="Yu Mincho" w:hAnsi="Times New Roman" w:cs="Times New Roman"/>
                <w:sz w:val="20"/>
                <w:szCs w:val="20"/>
              </w:rPr>
            </w:pPr>
          </w:p>
          <w:p w14:paraId="3A8A27EE"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Betarp"/>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Betarp"/>
              <w:jc w:val="both"/>
              <w:rPr>
                <w:rFonts w:ascii="Times New Roman" w:eastAsia="Yu Mincho" w:hAnsi="Times New Roman" w:cs="Times New Roman"/>
                <w:sz w:val="20"/>
                <w:szCs w:val="20"/>
              </w:rPr>
            </w:pPr>
          </w:p>
          <w:p w14:paraId="675D3255"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Betarp"/>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Betarp"/>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Betarp"/>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Betarp"/>
              <w:jc w:val="both"/>
              <w:rPr>
                <w:rFonts w:ascii="Times New Roman" w:hAnsi="Times New Roman" w:cs="Times New Roman"/>
                <w:b/>
                <w:bCs/>
                <w:sz w:val="20"/>
                <w:szCs w:val="20"/>
              </w:rPr>
            </w:pPr>
          </w:p>
          <w:p w14:paraId="6B7C3EAD" w14:textId="77777777" w:rsidR="00AE7CBE" w:rsidRPr="00AE7CBE" w:rsidRDefault="00BB12C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Betarp"/>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Betarp"/>
              <w:jc w:val="both"/>
              <w:rPr>
                <w:rFonts w:ascii="Times New Roman" w:eastAsia="Yu Mincho" w:hAnsi="Times New Roman" w:cs="Times New Roman"/>
                <w:sz w:val="20"/>
                <w:szCs w:val="20"/>
              </w:rPr>
            </w:pPr>
          </w:p>
          <w:p w14:paraId="0C27875E"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Betarp"/>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Betarp"/>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Betarp"/>
              <w:jc w:val="both"/>
              <w:rPr>
                <w:rFonts w:ascii="Times New Roman" w:eastAsia="Yu Mincho" w:hAnsi="Times New Roman" w:cs="Times New Roman"/>
                <w:sz w:val="20"/>
                <w:szCs w:val="20"/>
              </w:rPr>
            </w:pPr>
          </w:p>
          <w:p w14:paraId="0734D651"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Betarp"/>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Betarp"/>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Betarp"/>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Betarp"/>
              <w:jc w:val="both"/>
              <w:rPr>
                <w:rFonts w:ascii="Times New Roman" w:hAnsi="Times New Roman" w:cs="Times New Roman"/>
                <w:sz w:val="20"/>
                <w:szCs w:val="20"/>
              </w:rPr>
            </w:pPr>
          </w:p>
          <w:p w14:paraId="60B989BA" w14:textId="77777777" w:rsidR="00AE7CBE" w:rsidRPr="00AE7CBE" w:rsidRDefault="00BB12C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BB12C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Betarp"/>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Betarp"/>
              <w:numPr>
                <w:ilvl w:val="0"/>
                <w:numId w:val="4"/>
              </w:numPr>
              <w:rPr>
                <w:rFonts w:ascii="Times New Roman" w:hAnsi="Times New Roman" w:cs="Times New Roman"/>
                <w:sz w:val="20"/>
                <w:szCs w:val="20"/>
              </w:rPr>
            </w:pPr>
          </w:p>
          <w:p w14:paraId="7ACE7F41" w14:textId="77777777" w:rsidR="00D355DA" w:rsidRPr="00781686" w:rsidRDefault="00D355DA" w:rsidP="00E90429">
            <w:pPr>
              <w:pStyle w:val="Betarp"/>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Betarp"/>
              <w:jc w:val="both"/>
              <w:rPr>
                <w:rFonts w:ascii="Times New Roman" w:eastAsia="Yu Mincho" w:hAnsi="Times New Roman" w:cs="Times New Roman"/>
                <w:sz w:val="20"/>
                <w:szCs w:val="20"/>
              </w:rPr>
            </w:pPr>
          </w:p>
          <w:p w14:paraId="7FACBB4B"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Betarp"/>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Betarp"/>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Betarp"/>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Betarp"/>
              <w:jc w:val="both"/>
              <w:rPr>
                <w:rFonts w:ascii="Times New Roman" w:eastAsia="Yu Mincho" w:hAnsi="Times New Roman" w:cs="Times New Roman"/>
                <w:sz w:val="20"/>
                <w:szCs w:val="20"/>
              </w:rPr>
            </w:pPr>
          </w:p>
          <w:p w14:paraId="0369081B"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Betarp"/>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Betarp"/>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Betarp"/>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Betarp"/>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Betarp"/>
              <w:jc w:val="both"/>
              <w:rPr>
                <w:rFonts w:ascii="Times New Roman" w:eastAsia="Yu Mincho" w:hAnsi="Times New Roman" w:cs="Times New Roman"/>
                <w:sz w:val="20"/>
                <w:szCs w:val="20"/>
              </w:rPr>
            </w:pPr>
          </w:p>
          <w:p w14:paraId="3D424DDC"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Betarp"/>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Betarp"/>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BB12CA"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2707DEDD"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46237AA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3A69AD">
        <w:rPr>
          <w:rFonts w:cs="Times New Roman"/>
          <w:color w:val="000000" w:themeColor="text1"/>
          <w:lang w:val="lt-LT"/>
        </w:rPr>
        <w:t>jos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C1A9C79" w14:textId="77777777" w:rsidR="001B7C95" w:rsidRPr="00282CC2" w:rsidRDefault="00282CC2" w:rsidP="001B7C95">
      <w:pPr>
        <w:shd w:val="clear" w:color="auto" w:fill="FFFFFF"/>
        <w:ind w:left="426"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1B7C95" w:rsidRPr="001F4269">
        <w:rPr>
          <w:b/>
          <w:bCs/>
          <w:noProof/>
          <w:sz w:val="22"/>
          <w:szCs w:val="22"/>
        </w:rPr>
        <w:t>2014 m. liepos 31 d. Tarybos reglamente (ES) Nr. 833/2014 nustatytų sąlygų nebuvimas</w:t>
      </w:r>
      <w:r w:rsidR="001B7C95" w:rsidRPr="00282CC2">
        <w:rPr>
          <w:bCs/>
          <w:sz w:val="22"/>
          <w:szCs w:val="22"/>
          <w:lang w:val="lt-LT"/>
        </w:rPr>
        <w:t xml:space="preserve"> *</w:t>
      </w:r>
    </w:p>
    <w:p w14:paraId="23288D98" w14:textId="5BB5ECA3" w:rsidR="00673853" w:rsidRPr="00A4556C" w:rsidRDefault="001B7C95" w:rsidP="001B7C95">
      <w:pPr>
        <w:shd w:val="clear" w:color="auto" w:fill="FFFFFF"/>
        <w:ind w:left="-567" w:firstLine="1134"/>
        <w:jc w:val="both"/>
        <w:rPr>
          <w:sz w:val="22"/>
          <w:szCs w:val="22"/>
          <w:lang w:val="lt-LT"/>
        </w:rPr>
      </w:pPr>
      <w:r>
        <w:rPr>
          <w:sz w:val="22"/>
          <w:szCs w:val="22"/>
          <w:lang w:val="lt-LT"/>
        </w:rPr>
        <w:t xml:space="preserve">         </w:t>
      </w:r>
      <w:r w:rsidRPr="00A4556C">
        <w:rPr>
          <w:sz w:val="22"/>
          <w:szCs w:val="22"/>
          <w:lang w:val="lt-LT"/>
        </w:rPr>
        <w:t>Tiekėjas, dalyvaujantis pirkime bus šalinamas, jeigu</w:t>
      </w:r>
      <w:r>
        <w:rPr>
          <w:sz w:val="22"/>
          <w:szCs w:val="22"/>
          <w:lang w:val="lt-LT"/>
        </w:rPr>
        <w:t>:</w:t>
      </w:r>
    </w:p>
    <w:tbl>
      <w:tblPr>
        <w:tblStyle w:val="Lentelstinklelis"/>
        <w:tblW w:w="0" w:type="auto"/>
        <w:tblInd w:w="-5" w:type="dxa"/>
        <w:tblLook w:val="04A0" w:firstRow="1" w:lastRow="0" w:firstColumn="1" w:lastColumn="0" w:noHBand="0" w:noVBand="1"/>
      </w:tblPr>
      <w:tblGrid>
        <w:gridCol w:w="565"/>
        <w:gridCol w:w="5421"/>
        <w:gridCol w:w="3035"/>
      </w:tblGrid>
      <w:tr w:rsidR="009C5161" w:rsidRPr="00A4556C" w14:paraId="2D39957F" w14:textId="77777777" w:rsidTr="00E01929">
        <w:tc>
          <w:tcPr>
            <w:tcW w:w="565"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421"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035"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1B7C95" w:rsidRPr="00A4556C" w14:paraId="7CF43AE3" w14:textId="77777777" w:rsidTr="00E01929">
        <w:tc>
          <w:tcPr>
            <w:tcW w:w="565" w:type="dxa"/>
          </w:tcPr>
          <w:p w14:paraId="15290321" w14:textId="75822BBE"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5421" w:type="dxa"/>
          </w:tcPr>
          <w:p w14:paraId="6169C23B" w14:textId="12CA3DED"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B1372B">
              <w:rPr>
                <w:noProof/>
                <w:sz w:val="22"/>
                <w:szCs w:val="22"/>
              </w:rPr>
              <w:t>atstovaujamas tiekėjas/subtiekėjas (nors vienas iš tiekėjų grupės narių) yra Rusijos pilietis arba Rusijoje įsisteigęs fizinis ar juridinis asmuo, subjektas ar įstaiga</w:t>
            </w:r>
          </w:p>
        </w:tc>
        <w:tc>
          <w:tcPr>
            <w:tcW w:w="3035" w:type="dxa"/>
            <w:vMerge w:val="restart"/>
          </w:tcPr>
          <w:p w14:paraId="6433F662" w14:textId="77777777" w:rsidR="001B7C95" w:rsidRPr="001B7C95"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1B7C95">
              <w:rPr>
                <w:b/>
                <w:sz w:val="22"/>
                <w:szCs w:val="22"/>
                <w:lang w:val="lt-LT"/>
              </w:rPr>
              <w:t>Tiekėjo deklaracija dėl 2014 m. liepos 31 d. Tarybos reglamente (ES) Nr. 833/2014 nustatytų sąlygų nebuvimo</w:t>
            </w:r>
            <w:r w:rsidRPr="001B7C95">
              <w:rPr>
                <w:sz w:val="22"/>
                <w:szCs w:val="22"/>
                <w:lang w:val="lt-LT"/>
              </w:rPr>
              <w:t xml:space="preserve"> (pildoma pagal BPS 2 priedą).</w:t>
            </w:r>
          </w:p>
          <w:p w14:paraId="387FF5D4" w14:textId="77777777" w:rsidR="001B7C95" w:rsidRPr="001B7C95"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p w14:paraId="314D48F2" w14:textId="200692E5" w:rsidR="001B7C95" w:rsidRPr="001B7C95"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u w:val="single"/>
                <w:lang w:val="lt-LT"/>
              </w:rPr>
            </w:pPr>
            <w:r w:rsidRPr="001B7C95">
              <w:rPr>
                <w:color w:val="FF0000"/>
                <w:sz w:val="22"/>
                <w:szCs w:val="22"/>
                <w:u w:val="single"/>
                <w:lang w:val="lt-LT"/>
              </w:rPr>
              <w:t>Kartu su pasiūlymu pateikiama skaitmeninė dokumento kopija</w:t>
            </w:r>
          </w:p>
        </w:tc>
      </w:tr>
      <w:tr w:rsidR="001B7C95" w:rsidRPr="00A4556C" w14:paraId="499E55A6" w14:textId="77777777" w:rsidTr="00CB4D55">
        <w:tc>
          <w:tcPr>
            <w:tcW w:w="565" w:type="dxa"/>
          </w:tcPr>
          <w:p w14:paraId="4084018A" w14:textId="3530E9C2"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lang w:val="lt-LT"/>
              </w:rPr>
              <w:t>b)</w:t>
            </w:r>
          </w:p>
        </w:tc>
        <w:tc>
          <w:tcPr>
            <w:tcW w:w="5421" w:type="dxa"/>
            <w:vAlign w:val="center"/>
          </w:tcPr>
          <w:p w14:paraId="233BD457" w14:textId="67E76C2F"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3035" w:type="dxa"/>
            <w:vMerge/>
          </w:tcPr>
          <w:p w14:paraId="494DD2D7" w14:textId="77777777"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1B7C95" w:rsidRPr="00A4556C" w14:paraId="6C151245" w14:textId="77777777" w:rsidTr="00E01929">
        <w:tc>
          <w:tcPr>
            <w:tcW w:w="565" w:type="dxa"/>
          </w:tcPr>
          <w:p w14:paraId="5A48AF73" w14:textId="6ACDEA5D"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lang w:val="lt-LT"/>
              </w:rPr>
              <w:t>c)</w:t>
            </w:r>
          </w:p>
        </w:tc>
        <w:tc>
          <w:tcPr>
            <w:tcW w:w="5421" w:type="dxa"/>
          </w:tcPr>
          <w:p w14:paraId="317FA911" w14:textId="69B3965D"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B1372B">
              <w:rPr>
                <w:noProof/>
                <w:sz w:val="22"/>
                <w:szCs w:val="22"/>
              </w:rPr>
              <w:t>nei tiekėjo atstovas, nei atstovaujama bendrovė nėra fizinis ar juridinis asmuo, subjektas ar įstaiga, veikianti a) arba b) punkte nurodyto subjekto vardu ar jo nurodymu</w:t>
            </w:r>
          </w:p>
        </w:tc>
        <w:tc>
          <w:tcPr>
            <w:tcW w:w="3035" w:type="dxa"/>
            <w:vMerge/>
          </w:tcPr>
          <w:p w14:paraId="0985C64C" w14:textId="77777777"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1B7C95" w:rsidRPr="00A4556C" w14:paraId="786671D1" w14:textId="77777777" w:rsidTr="00E01929">
        <w:tc>
          <w:tcPr>
            <w:tcW w:w="565" w:type="dxa"/>
          </w:tcPr>
          <w:p w14:paraId="5071B775" w14:textId="6EAAB1CF"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lang w:val="lt-LT"/>
              </w:rPr>
              <w:t>d)</w:t>
            </w:r>
          </w:p>
        </w:tc>
        <w:tc>
          <w:tcPr>
            <w:tcW w:w="5421" w:type="dxa"/>
          </w:tcPr>
          <w:p w14:paraId="3597EE94" w14:textId="2574363B"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3035" w:type="dxa"/>
            <w:vMerge/>
          </w:tcPr>
          <w:p w14:paraId="20A86CE6" w14:textId="77777777"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1B7C95" w:rsidRPr="00A4556C" w14:paraId="0265C1E4" w14:textId="77777777" w:rsidTr="00E01929">
        <w:tc>
          <w:tcPr>
            <w:tcW w:w="565" w:type="dxa"/>
          </w:tcPr>
          <w:p w14:paraId="519F5D02" w14:textId="256FA3BA" w:rsidR="001B7C95"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Pr>
                <w:lang w:val="lt-LT"/>
              </w:rPr>
              <w:t>e)</w:t>
            </w:r>
          </w:p>
        </w:tc>
        <w:tc>
          <w:tcPr>
            <w:tcW w:w="5421" w:type="dxa"/>
          </w:tcPr>
          <w:p w14:paraId="69BFE3CD" w14:textId="46E8ED69"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3035" w:type="dxa"/>
            <w:vMerge/>
          </w:tcPr>
          <w:p w14:paraId="019313A8" w14:textId="77777777" w:rsidR="001B7C95" w:rsidRPr="00A4556C" w:rsidRDefault="001B7C95" w:rsidP="001B7C9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4361B739" w:rsidR="00673853" w:rsidRPr="00A4556C" w:rsidRDefault="00673853" w:rsidP="00673853">
      <w:pPr>
        <w:pStyle w:val="Body2"/>
        <w:rPr>
          <w:b/>
          <w:i/>
          <w:lang w:val="lt-LT"/>
        </w:rPr>
      </w:pPr>
      <w:r w:rsidRPr="00A4556C">
        <w:rPr>
          <w:rFonts w:cs="Times New Roman"/>
          <w:b/>
          <w:i/>
          <w:lang w:val="lt-LT"/>
        </w:rPr>
        <w:t>*</w:t>
      </w:r>
      <w:r w:rsidRPr="00E01929">
        <w:rPr>
          <w:rFonts w:cs="Times New Roman"/>
          <w:b/>
          <w:i/>
          <w:u w:val="single"/>
          <w:lang w:val="lt-LT"/>
        </w:rPr>
        <w:t>Pastaba</w:t>
      </w:r>
      <w:r w:rsidRPr="00A4556C">
        <w:rPr>
          <w:rFonts w:cs="Times New Roman"/>
          <w:b/>
          <w:i/>
          <w:lang w:val="lt-LT"/>
        </w:rPr>
        <w:t xml:space="preserve">. Esant poreikiui </w:t>
      </w:r>
      <w:r w:rsidRPr="00A4556C">
        <w:rPr>
          <w:b/>
          <w:i/>
          <w:lang w:val="lt-LT"/>
        </w:rPr>
        <w:t>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1B7C95">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lastRenderedPageBreak/>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460540C4"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3AA1043"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p>
    <w:p w14:paraId="36806BDF" w14:textId="501C2736"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E01929">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w:t>
      </w:r>
      <w:r w:rsidRPr="005711CF">
        <w:rPr>
          <w:color w:val="000000"/>
          <w:sz w:val="22"/>
          <w:szCs w:val="22"/>
          <w:lang w:val="lt-LT"/>
        </w:rPr>
        <w:lastRenderedPageBreak/>
        <w:t>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ipersaitas"/>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CD7AF6">
        <w:t xml:space="preserve"> </w:t>
      </w:r>
    </w:p>
    <w:p w14:paraId="63FB8B68" w14:textId="16BEED4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1B7C95" w:rsidRPr="001B7C95">
        <w:rPr>
          <w:rFonts w:cs="Times New Roman"/>
          <w:color w:val="000000" w:themeColor="text1"/>
          <w:lang w:val="lt-LT"/>
        </w:rPr>
        <w:t>Pasiūlymas turi būti pateiktas iki skelbime nurodyto pasiūlymų pateikimo termino pabaigos</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017D4851"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516170">
        <w:rPr>
          <w:rFonts w:cs="Times New Roman"/>
          <w:color w:val="000000" w:themeColor="text1"/>
          <w:lang w:val="lt-LT"/>
        </w:rPr>
        <w:t>privalo</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A031AA">
        <w:rPr>
          <w:rFonts w:cs="Times New Roman"/>
          <w:color w:val="000000" w:themeColor="text1"/>
          <w:lang w:val="lt-LT"/>
        </w:rPr>
        <w:t>saugiu</w:t>
      </w:r>
      <w:r w:rsidR="004D35E3" w:rsidRPr="005711CF">
        <w:rPr>
          <w:rFonts w:cs="Times New Roman"/>
          <w:color w:val="000000" w:themeColor="text1"/>
          <w:lang w:val="lt-LT"/>
        </w:rPr>
        <w:t xml:space="preserve"> elektroniniu parašu, atitinkančiu Lietuvos Respublikos elektroninio parašo įstatymo nustatytus reikalavimus.</w:t>
      </w:r>
    </w:p>
    <w:p w14:paraId="225F678E" w14:textId="3E84E354"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111AF6">
        <w:rPr>
          <w:rFonts w:eastAsia="Aptos" w:cs="Times New Roman"/>
          <w:color w:val="auto"/>
          <w:szCs w:val="24"/>
          <w:lang w:val="lt-LT" w:eastAsia="en-US"/>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w:t>
      </w:r>
      <w:r w:rsidR="00111AF6" w:rsidRPr="00111AF6">
        <w:rPr>
          <w:rFonts w:eastAsia="Aptos" w:cs="Times New Roman"/>
          <w:color w:val="auto"/>
          <w:szCs w:val="24"/>
          <w:lang w:val="lt-LT" w:eastAsia="en-US"/>
        </w:rPr>
        <w:lastRenderedPageBreak/>
        <w:t xml:space="preserve">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111AF6">
        <w:rPr>
          <w:rFonts w:cs="Times New Roman"/>
          <w:color w:val="auto"/>
          <w:lang w:val="lt-LT"/>
        </w:rPr>
        <w:t>tiekėjo</w:t>
      </w:r>
      <w:r w:rsidR="00111AF6" w:rsidRPr="00111AF6">
        <w:rPr>
          <w:rFonts w:eastAsia="Aptos" w:cs="Times New Roman"/>
          <w:color w:val="auto"/>
          <w:szCs w:val="24"/>
          <w:lang w:val="lt-LT" w:eastAsia="en-US"/>
        </w:rPr>
        <w:t xml:space="preserve"> pasiūlyme nurodytos informacijos konfidencialumo, ji privalo prašyti tiekėjo </w:t>
      </w:r>
      <w:r w:rsidR="00111AF6" w:rsidRPr="00111AF6">
        <w:rPr>
          <w:rFonts w:cs="Times New Roman"/>
          <w:color w:val="auto"/>
          <w:lang w:val="lt-LT"/>
        </w:rPr>
        <w:t>įrodyti</w:t>
      </w:r>
      <w:r w:rsidR="00111AF6" w:rsidRPr="00111AF6">
        <w:rPr>
          <w:rFonts w:eastAsia="Aptos" w:cs="Times New Roman"/>
          <w:color w:val="auto"/>
          <w:szCs w:val="24"/>
          <w:lang w:val="lt-LT" w:eastAsia="en-US"/>
        </w:rPr>
        <w:t>,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r w:rsidR="00A031AA" w:rsidRPr="00A031AA">
        <w:rPr>
          <w:rFonts w:cs="Times New Roman"/>
          <w:color w:val="000000" w:themeColor="text1"/>
          <w:lang w:val="lt-LT"/>
        </w:rPr>
        <w:t>.</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2653B70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A031AA" w:rsidRPr="00A031AA">
        <w:rPr>
          <w:rFonts w:cs="Times New Roman"/>
          <w:color w:val="auto"/>
          <w:lang w:val="lt-LT"/>
        </w:rPr>
        <w:t>https://vpt.lrv.lt/uploads/vpt/documents/files/LT_versija/CVP_IS/Mokymu_medziaga/Tiekejams/Uzsifravimo_instrukcija.pdf</w:t>
      </w:r>
      <w:r w:rsidR="00A031AA">
        <w:t xml:space="preserve"> </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166F2CD9"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4FAF8D45"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A031AA">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61F3D618"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6269301B"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3FFDD1B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nurodytam kalendorinių dienų skaičiui</w:t>
      </w:r>
      <w:r w:rsidRPr="005711CF">
        <w:rPr>
          <w:rFonts w:cs="Times New Roman"/>
          <w:color w:val="000000" w:themeColor="text1"/>
          <w:lang w:val="lt-LT"/>
        </w:rPr>
        <w:t xml:space="preserve"> iki pasiūlymų pateikimo termino pabaigos.</w:t>
      </w:r>
    </w:p>
    <w:p w14:paraId="578FE148" w14:textId="067F87A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9.3. </w:t>
      </w:r>
      <w:r w:rsidR="00111AF6" w:rsidRPr="00DF7887">
        <w:rPr>
          <w:rFonts w:eastAsia="Aptos" w:cs="Times New Roman"/>
          <w:color w:val="auto"/>
          <w:szCs w:val="24"/>
          <w:lang w:val="lt-LT" w:eastAsia="en-US"/>
        </w:rPr>
        <w:t>Tiekėjo prašymu, (pateiktu tik CVP IS susirašinėjimo priemonėmis) papildomi pirkimo dokumentai (paaiškinimai ar pataisymai) skelbiami viešai CVP IS priemonėmis</w:t>
      </w:r>
      <w:r w:rsidR="00111AF6" w:rsidRPr="00DF7887">
        <w:rPr>
          <w:rFonts w:eastAsia="Aptos" w:cs="Times New Roman"/>
          <w:color w:val="auto"/>
          <w:sz w:val="24"/>
          <w:szCs w:val="24"/>
          <w:lang w:val="lt-LT" w:eastAsia="en-US"/>
        </w:rPr>
        <w:t xml:space="preserve"> </w:t>
      </w:r>
      <w:r w:rsidR="00111AF6" w:rsidRPr="00111AF6">
        <w:rPr>
          <w:rFonts w:cs="Times New Roman"/>
          <w:color w:val="auto"/>
          <w:lang w:val="lt-LT"/>
        </w:rPr>
        <w:t xml:space="preserve">ir siunčiami prašymą pateikusiam bei visiems prie pirkimo prisijungusiems tiekėjams </w:t>
      </w:r>
      <w:r w:rsidR="00111AF6" w:rsidRPr="00DF7887">
        <w:rPr>
          <w:rFonts w:eastAsia="Aptos" w:cs="Times New Roman"/>
          <w:color w:val="auto"/>
          <w:szCs w:val="24"/>
          <w:lang w:val="lt-LT" w:eastAsia="en-US"/>
        </w:rPr>
        <w:t xml:space="preserve">ne vėliau kaip likus SPS 16 p. </w:t>
      </w:r>
      <w:r w:rsidR="00111AF6" w:rsidRPr="00111AF6">
        <w:rPr>
          <w:rFonts w:cs="Times New Roman"/>
          <w:color w:val="auto"/>
          <w:lang w:val="lt-LT"/>
        </w:rPr>
        <w:t>nurodytam</w:t>
      </w:r>
      <w:r w:rsidR="00111AF6" w:rsidRPr="00DF7887">
        <w:rPr>
          <w:rFonts w:eastAsia="Aptos" w:cs="Times New Roman"/>
          <w:color w:val="auto"/>
          <w:szCs w:val="24"/>
          <w:lang w:val="lt-LT" w:eastAsia="en-US"/>
        </w:rPr>
        <w:t xml:space="preserve"> kalendorinių dienų</w:t>
      </w:r>
      <w:r w:rsidR="00111AF6" w:rsidRPr="00111AF6">
        <w:rPr>
          <w:rFonts w:cs="Times New Roman"/>
          <w:color w:val="auto"/>
          <w:lang w:val="lt-LT"/>
        </w:rPr>
        <w:t xml:space="preserve"> skaičiui</w:t>
      </w:r>
      <w:r w:rsidR="00111AF6" w:rsidRPr="00DF7887">
        <w:rPr>
          <w:rFonts w:eastAsia="Aptos" w:cs="Times New Roman"/>
          <w:color w:val="auto"/>
          <w:szCs w:val="24"/>
          <w:lang w:val="lt-LT" w:eastAsia="en-US"/>
        </w:rPr>
        <w:t xml:space="preserve"> iki pasiūlymų pateikimo termino pabaigos, jei dėl pirkimo dokumentų paaiškinimo ar patikslinimo buvo kreiptasi nepavėluotai. Paaiškinimai ar pataisymai yra neatsiejama pirkimo dokumentų dalis</w:t>
      </w:r>
      <w:r w:rsidRPr="005711CF">
        <w:rPr>
          <w:rFonts w:cs="Times New Roman"/>
          <w:color w:val="000000" w:themeColor="text1"/>
          <w:lang w:val="lt-LT"/>
        </w:rPr>
        <w:t>.</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37CCC635" w:rsidR="00CB1232" w:rsidRPr="00844109" w:rsidRDefault="004D35E3" w:rsidP="00844109">
      <w:pPr>
        <w:pStyle w:val="Komentarotekstas"/>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DF7887">
        <w:rPr>
          <w:rFonts w:eastAsia="Aptos"/>
          <w:sz w:val="22"/>
          <w:szCs w:val="24"/>
          <w:lang w:val="lt-LT"/>
        </w:rPr>
        <w:t xml:space="preserve">Tuo atveju, kai tikslinama skelbime apie pirkimą paskelbta informacija (jei taikomas), perkančioji organizacija privalo atitinkamai patikslinti skelbimą ir prireikus pratęsti pasiūlymų pateikimo terminą protingumo kriterijų 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lastRenderedPageBreak/>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2E9A3E5"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w:t>
      </w:r>
      <w:r w:rsidR="0050075A" w:rsidRPr="005711CF">
        <w:rPr>
          <w:color w:val="auto"/>
          <w:lang w:val="lt-LT"/>
        </w:rPr>
        <w:lastRenderedPageBreak/>
        <w:t>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127E4E72"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993CE84"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 xml:space="preserve">Pasiūlymai tikslinami, papildomi arba paaiškinami vadovaujantis </w:t>
      </w:r>
      <w:r w:rsidR="00813157" w:rsidRPr="00813157">
        <w:rPr>
          <w:rFonts w:cs="Times New Roman"/>
          <w:color w:val="000000" w:themeColor="text1"/>
          <w:lang w:val="lt-LT"/>
        </w:rPr>
        <w:t xml:space="preserve">Pasiūlymų patikslinimo, papildymo ar paaiškinimo taisyklėmis, patvirtintomis </w:t>
      </w:r>
      <w:r w:rsidR="00522756" w:rsidRPr="00282CC2">
        <w:rPr>
          <w:rFonts w:cs="Times New Roman"/>
          <w:color w:val="000000" w:themeColor="text1"/>
          <w:lang w:val="lt-LT"/>
        </w:rPr>
        <w:t>Viešųjų pirkimų tarnybos direktoriaus 2022 m. gruodžio 30 d. įsakymu Nr. 1S-240 „Dėl pasiūlymų patikslinimo, papildymo ar paaiškinimo taisyklių patvirtinimo</w:t>
      </w:r>
      <w:r w:rsidR="005D33D7">
        <w:rPr>
          <w:rFonts w:cs="Times New Roman"/>
          <w:color w:val="000000" w:themeColor="text1"/>
          <w:lang w:val="lt-LT"/>
        </w:rPr>
        <w:t>“</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Komentarotekstas"/>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3F612A5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261972B"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813157">
        <w:rPr>
          <w:rFonts w:eastAsia="Aptos"/>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 xml:space="preserve">pasiūlytos kainos pagrįstumo įrodymų arba toks pasiūlymas </w:t>
      </w:r>
      <w:r w:rsidR="00813157" w:rsidRPr="00813157">
        <w:rPr>
          <w:rFonts w:eastAsia="Times New Roman"/>
          <w:sz w:val="22"/>
          <w:szCs w:val="22"/>
          <w:bdr w:val="none" w:sz="0" w:space="0" w:color="auto"/>
          <w:lang w:val="lt-LT" w:eastAsia="lt-LT"/>
        </w:rPr>
        <w:lastRenderedPageBreak/>
        <w:t>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 (VPĮ 45 str.</w:t>
      </w:r>
      <w:r w:rsidR="00813157" w:rsidRPr="00813157">
        <w:rPr>
          <w:rFonts w:eastAsia="Aptos"/>
          <w:sz w:val="22"/>
          <w:bdr w:val="none" w:sz="0" w:space="0" w:color="auto"/>
          <w:lang w:val="lt-LT"/>
        </w:rPr>
        <w:t xml:space="preserve">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73A3449B"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DF7887">
        <w:rPr>
          <w:rFonts w:eastAsia="Aptos"/>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2FECCFD4"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Tiekėjas turi būti pašalinamas iš pirkimo procedūros pagal pirkimo sąlygų 3.16 punktą arba perkančiosios organizacijos prašymu nepateikė ar nepatikslino pateiktos netikslios ar neišsamios informacijos dėl 2014 m. liepos 31 d. Tarybos reglamento (ES) Nr. 833/2014 nustatytų sąlygų nebuvimo</w:t>
      </w:r>
      <w:r w:rsidR="0033651A" w:rsidRPr="00950D9A">
        <w:rPr>
          <w:rFonts w:eastAsia="Times New Roman"/>
          <w:sz w:val="22"/>
          <w:szCs w:val="22"/>
          <w:bdr w:val="none" w:sz="0" w:space="0" w:color="auto"/>
          <w:lang w:val="lt-LT"/>
        </w:rPr>
        <w:t>.</w:t>
      </w:r>
    </w:p>
    <w:p w14:paraId="45935142" w14:textId="36F8C69C"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 xml:space="preserve">13.2. </w:t>
      </w:r>
      <w:r w:rsidR="00DF7887" w:rsidRPr="00DF7887">
        <w:rPr>
          <w:rFonts w:eastAsia="Times New Roman"/>
          <w:sz w:val="22"/>
          <w:szCs w:val="22"/>
          <w:bdr w:val="none" w:sz="0" w:space="0" w:color="auto"/>
          <w:lang w:val="lt-LT" w:eastAsia="lt-LT"/>
        </w:rPr>
        <w:t>Apie pasiūlymo atmetimą ir tokio atmetimo priežastis tiekėjas informuojamas raštu CVP IS priemonėmis. Perkančioji organizacija, gavusi kandidato ar dalyvio raštu pateiktą prašymą, ne vėliau kaip per 15 dienų nuo jo gavimo dienos išsamiai pateikia šią informaciją kandidatui – jo paraiškos atmetimo priežastis, dalyviui, kurio pasiūlymas buvo atmestas, – pasiūlymo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950D9A">
        <w:rPr>
          <w:rFonts w:eastAsia="Times New Roman"/>
          <w:sz w:val="22"/>
          <w:szCs w:val="22"/>
          <w:bdr w:val="none" w:sz="0" w:space="0" w:color="auto"/>
          <w:lang w:val="lt-LT" w:eastAsia="lt-LT"/>
        </w:rPr>
        <w:t>.</w:t>
      </w:r>
    </w:p>
    <w:p w14:paraId="3FA12DAA" w14:textId="580EE8B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4CCFE1FB"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01894E1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7C75D6D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1DD29DE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08A1ED3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8A0B95">
        <w:rPr>
          <w:rFonts w:eastAsia="Aptos" w:cs="Times New Roman"/>
          <w:color w:val="auto"/>
          <w:szCs w:val="24"/>
          <w:lang w:val="lt-LT" w:eastAsia="en-US"/>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8A0B95">
        <w:rPr>
          <w:rFonts w:eastAsia="Aptos" w:cs="Times New Roman"/>
          <w:color w:val="auto"/>
          <w:szCs w:val="24"/>
          <w:lang w:val="lt-LT" w:eastAsia="en-US"/>
        </w:rPr>
        <w:t xml:space="preserve"> nustatytų terminų.</w:t>
      </w:r>
      <w:r w:rsidR="008A0B95" w:rsidRPr="008A0B95">
        <w:rPr>
          <w:rFonts w:cs="Times New Roman"/>
          <w:color w:val="auto"/>
          <w:lang w:val="lt-LT"/>
        </w:rPr>
        <w:t> </w:t>
      </w:r>
      <w:r w:rsidR="008A0B95" w:rsidRPr="008A0B95">
        <w:rPr>
          <w:rFonts w:eastAsia="Aptos" w:cs="Times New Roman"/>
          <w:color w:val="auto"/>
          <w:szCs w:val="24"/>
          <w:lang w:val="lt-LT" w:eastAsia="en-US"/>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6A94888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8A0B95">
        <w:rPr>
          <w:rFonts w:eastAsia="Aptos" w:cs="Times New Roman"/>
          <w:color w:val="auto"/>
          <w:szCs w:val="24"/>
          <w:lang w:val="lt-LT" w:eastAsia="en-US"/>
        </w:rPr>
        <w:t xml:space="preserve">Perkančioji organizacija, gavusi pretenziją, </w:t>
      </w:r>
      <w:r w:rsidR="008A0B95" w:rsidRPr="008A0B95">
        <w:rPr>
          <w:rFonts w:cs="Times New Roman"/>
          <w:color w:val="auto"/>
          <w:lang w:val="lt-LT"/>
        </w:rPr>
        <w:t>sudaro</w:t>
      </w:r>
      <w:r w:rsidR="008A0B95" w:rsidRPr="008A0B95">
        <w:rPr>
          <w:rFonts w:eastAsia="Aptos" w:cs="Times New Roman"/>
          <w:color w:val="auto"/>
          <w:szCs w:val="24"/>
          <w:lang w:val="lt-LT" w:eastAsia="en-US"/>
        </w:rPr>
        <w:t xml:space="preserve"> pirkimo </w:t>
      </w:r>
      <w:r w:rsidR="008A0B95" w:rsidRPr="008A0B95">
        <w:rPr>
          <w:rFonts w:cs="Times New Roman"/>
          <w:color w:val="auto"/>
          <w:lang w:val="lt-LT"/>
        </w:rPr>
        <w:t>sutartį</w:t>
      </w:r>
      <w:r w:rsidR="008A0B95" w:rsidRPr="008A0B95">
        <w:rPr>
          <w:rFonts w:eastAsia="Aptos" w:cs="Times New Roman"/>
          <w:color w:val="auto"/>
          <w:szCs w:val="24"/>
          <w:lang w:val="lt-LT" w:eastAsia="en-US"/>
        </w:rPr>
        <w:t xml:space="preserve"> ar </w:t>
      </w:r>
      <w:r w:rsidR="008A0B95" w:rsidRPr="008A0B95">
        <w:rPr>
          <w:rFonts w:cs="Times New Roman"/>
          <w:color w:val="auto"/>
          <w:lang w:val="lt-LT"/>
        </w:rPr>
        <w:t>preliminariąją sutartį ne</w:t>
      </w:r>
      <w:r w:rsidR="008A0B95" w:rsidRPr="008A0B95">
        <w:rPr>
          <w:rFonts w:eastAsia="Aptos" w:cs="Times New Roman"/>
          <w:color w:val="auto"/>
          <w:szCs w:val="24"/>
          <w:lang w:val="lt-LT" w:eastAsia="en-US"/>
        </w:rPr>
        <w:t xml:space="preserve"> anksčiau kaip po 10 dienų (supaprastintų pirkimų atveju –</w:t>
      </w:r>
      <w:r w:rsidR="008A0B95" w:rsidRPr="008A0B95">
        <w:rPr>
          <w:rFonts w:cs="Times New Roman"/>
          <w:color w:val="auto"/>
          <w:lang w:val="lt-LT"/>
        </w:rPr>
        <w:t xml:space="preserve"> ne</w:t>
      </w:r>
      <w:r w:rsidR="008A0B95" w:rsidRPr="008A0B95">
        <w:rPr>
          <w:rFonts w:eastAsia="Aptos" w:cs="Times New Roman"/>
          <w:color w:val="auto"/>
          <w:szCs w:val="24"/>
          <w:lang w:val="lt-LT" w:eastAsia="en-US"/>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8A0B95">
        <w:rPr>
          <w:rFonts w:eastAsia="Aptos" w:cs="Times New Roman"/>
          <w:color w:val="auto"/>
          <w:szCs w:val="24"/>
          <w:lang w:val="lt-LT" w:eastAsia="en-US"/>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17576CA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8A0B95">
        <w:rPr>
          <w:rFonts w:eastAsia="Aptos" w:cs="Times New Roman"/>
          <w:color w:val="auto"/>
          <w:szCs w:val="24"/>
          <w:lang w:val="lt-LT" w:eastAsia="en-US"/>
        </w:rPr>
        <w:t xml:space="preserve">Tais atvejais, kai tiekėjui padaryta žala kildinama iš neteisėtų perkančiosios organizacijos veiksmų ar sprendimų, tačiau </w:t>
      </w:r>
      <w:r w:rsidR="008A0B95" w:rsidRPr="008A0B95">
        <w:rPr>
          <w:rFonts w:ascii="Aptos" w:eastAsia="Aptos" w:hAnsi="Aptos" w:cs="Times New Roman"/>
          <w:kern w:val="2"/>
          <w:sz w:val="24"/>
          <w:szCs w:val="24"/>
          <w:bdr w:val="none" w:sz="0" w:space="0" w:color="auto"/>
          <w:lang w:val="lt-LT" w:eastAsia="en-US"/>
          <w14:ligatures w14:val="standardContextual"/>
        </w:rPr>
        <w:t>VPĮ</w:t>
      </w:r>
      <w:r w:rsidR="008A0B95" w:rsidRPr="008A0B95">
        <w:rPr>
          <w:rFonts w:eastAsia="Aptos" w:cs="Times New Roman"/>
          <w:color w:val="auto"/>
          <w:szCs w:val="24"/>
          <w:lang w:val="lt-LT" w:eastAsia="en-US"/>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8A0B95">
        <w:rPr>
          <w:rFonts w:eastAsia="Aptos" w:cs="Times New Roman"/>
          <w:color w:val="auto"/>
          <w:szCs w:val="24"/>
          <w:lang w:val="lt-LT" w:eastAsia="en-US"/>
        </w:rPr>
        <w:t>Civiliniame kodekse</w:t>
      </w:r>
      <w:r w:rsidR="008A0B95" w:rsidRPr="008A0B95">
        <w:rPr>
          <w:rFonts w:cs="Times New Roman"/>
          <w:color w:val="auto"/>
          <w:lang w:val="lt-LT"/>
        </w:rPr>
        <w:t xml:space="preserve"> </w:t>
      </w:r>
      <w:r w:rsidR="008A0B95" w:rsidRPr="008A0B95">
        <w:rPr>
          <w:rFonts w:eastAsia="Aptos" w:cs="Times New Roman"/>
          <w:color w:val="auto"/>
          <w:szCs w:val="24"/>
          <w:lang w:val="lt-LT" w:eastAsia="en-US"/>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54E30C1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77777777" w:rsidR="00DF10BB" w:rsidRDefault="00DF10BB" w:rsidP="00821646">
      <w:pPr>
        <w:rPr>
          <w:rFonts w:eastAsia="Calibri"/>
          <w:lang w:val="lt-LT"/>
        </w:rPr>
      </w:pPr>
    </w:p>
    <w:sectPr w:rsidR="00DF10BB" w:rsidSect="00821646">
      <w:footerReference w:type="default" r:id="rId25"/>
      <w:headerReference w:type="first" r:id="rId26"/>
      <w:pgSz w:w="11906" w:h="16838"/>
      <w:pgMar w:top="993"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AAE65" w14:textId="77777777" w:rsidR="00BB12CA" w:rsidRDefault="00BB12CA">
      <w:r>
        <w:separator/>
      </w:r>
    </w:p>
  </w:endnote>
  <w:endnote w:type="continuationSeparator" w:id="0">
    <w:p w14:paraId="6CA1D033" w14:textId="77777777" w:rsidR="00BB12CA" w:rsidRDefault="00BB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07751F29" w:rsidR="001E0EC8" w:rsidRPr="00B06C64" w:rsidRDefault="001E0EC8">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57502682" w:rsidR="001E0EC8" w:rsidRPr="00B06C64" w:rsidRDefault="001E0EC8">
    <w:pPr>
      <w:pStyle w:val="Porat"/>
      <w:rPr>
        <w:i/>
        <w:iCs/>
        <w:sz w:val="20"/>
        <w:szCs w:val="20"/>
        <w:lang w:val="lt-LT"/>
      </w:rPr>
    </w:pPr>
    <w:r w:rsidRPr="00B06C64">
      <w:rPr>
        <w:i/>
        <w:iCs/>
        <w:sz w:val="20"/>
        <w:szCs w:val="20"/>
        <w:lang w:val="lt-LT"/>
      </w:rPr>
      <w:t>Atnaujinta 202</w:t>
    </w:r>
    <w:r w:rsidR="00FD48F7">
      <w:rPr>
        <w:i/>
        <w:iCs/>
        <w:sz w:val="20"/>
        <w:szCs w:val="20"/>
        <w:lang w:val="lt-LT"/>
      </w:rPr>
      <w:t>5</w:t>
    </w:r>
    <w:r>
      <w:rPr>
        <w:i/>
        <w:iCs/>
        <w:sz w:val="20"/>
        <w:szCs w:val="20"/>
        <w:lang w:val="lt-LT"/>
      </w:rPr>
      <w:t>-01-01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E0EC8" w:rsidRPr="00B06C64" w:rsidRDefault="001E0EC8" w:rsidP="00EA1A87">
    <w:pPr>
      <w:pStyle w:val="Porat"/>
      <w:rPr>
        <w:i/>
        <w:iCs/>
      </w:rPr>
    </w:pPr>
  </w:p>
  <w:p w14:paraId="15332929" w14:textId="26B349AE" w:rsidR="001E0EC8" w:rsidRPr="00B06C64" w:rsidRDefault="001E0EC8" w:rsidP="004C189C">
    <w:pPr>
      <w:pStyle w:val="Porat"/>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79841" w14:textId="77777777" w:rsidR="00BB12CA" w:rsidRDefault="00BB12CA">
      <w:r>
        <w:separator/>
      </w:r>
    </w:p>
  </w:footnote>
  <w:footnote w:type="continuationSeparator" w:id="0">
    <w:p w14:paraId="020334EE" w14:textId="77777777" w:rsidR="00BB12CA" w:rsidRDefault="00BB12CA">
      <w:r>
        <w:continuationSeparator/>
      </w:r>
    </w:p>
  </w:footnote>
  <w:footnote w:id="1">
    <w:p w14:paraId="021CADB4" w14:textId="77777777" w:rsidR="001E0EC8" w:rsidRPr="001620D3" w:rsidRDefault="001E0EC8"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1E0EC8" w:rsidRPr="001620D3" w:rsidRDefault="001E0EC8"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1E0EC8" w:rsidRDefault="001E0EC8"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1E0EC8" w:rsidRPr="001620D3" w:rsidRDefault="001E0EC8"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1E0EC8" w:rsidRPr="001620D3" w:rsidRDefault="001E0EC8"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1E0EC8" w:rsidRDefault="001E0EC8"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1E0EC8" w:rsidRPr="001620D3" w:rsidRDefault="001E0EC8"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1E0EC8" w:rsidRPr="001620D3" w:rsidRDefault="001E0EC8"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1E0EC8" w:rsidRDefault="001E0EC8"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1E0EC8" w:rsidRDefault="001E0EC8">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1E0EC8" w:rsidRDefault="001E0EC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1E0EC8" w:rsidRPr="004C189C" w:rsidRDefault="001E0EC8"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3"/>
  </w:num>
  <w:num w:numId="2">
    <w:abstractNumId w:val="3"/>
  </w:num>
  <w:num w:numId="3">
    <w:abstractNumId w:val="8"/>
  </w:num>
  <w:num w:numId="4">
    <w:abstractNumId w:val="12"/>
  </w:num>
  <w:num w:numId="5">
    <w:abstractNumId w:val="6"/>
  </w:num>
  <w:num w:numId="6">
    <w:abstractNumId w:val="9"/>
  </w:num>
  <w:num w:numId="7">
    <w:abstractNumId w:val="11"/>
  </w:num>
  <w:num w:numId="8">
    <w:abstractNumId w:val="0"/>
  </w:num>
  <w:num w:numId="9">
    <w:abstractNumId w:val="5"/>
  </w:num>
  <w:num w:numId="10">
    <w:abstractNumId w:val="1"/>
  </w:num>
  <w:num w:numId="11">
    <w:abstractNumId w:val="2"/>
  </w:num>
  <w:num w:numId="12">
    <w:abstractNumId w:val="10"/>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1AF6"/>
    <w:rsid w:val="00117044"/>
    <w:rsid w:val="0013164D"/>
    <w:rsid w:val="001353D4"/>
    <w:rsid w:val="00136A50"/>
    <w:rsid w:val="001431C1"/>
    <w:rsid w:val="00151CD1"/>
    <w:rsid w:val="00161D92"/>
    <w:rsid w:val="00167AC7"/>
    <w:rsid w:val="00174615"/>
    <w:rsid w:val="001A1626"/>
    <w:rsid w:val="001B7326"/>
    <w:rsid w:val="001B7C95"/>
    <w:rsid w:val="001C275F"/>
    <w:rsid w:val="001E0EC8"/>
    <w:rsid w:val="001F32F9"/>
    <w:rsid w:val="002223B8"/>
    <w:rsid w:val="00222ACB"/>
    <w:rsid w:val="002260CB"/>
    <w:rsid w:val="00230DF1"/>
    <w:rsid w:val="0024056E"/>
    <w:rsid w:val="00241575"/>
    <w:rsid w:val="0024699C"/>
    <w:rsid w:val="002504DB"/>
    <w:rsid w:val="00264D59"/>
    <w:rsid w:val="00264D9D"/>
    <w:rsid w:val="00276AAF"/>
    <w:rsid w:val="00281DD9"/>
    <w:rsid w:val="00282BA1"/>
    <w:rsid w:val="00282CC2"/>
    <w:rsid w:val="00287087"/>
    <w:rsid w:val="00291F83"/>
    <w:rsid w:val="00294A9C"/>
    <w:rsid w:val="00296051"/>
    <w:rsid w:val="002A573F"/>
    <w:rsid w:val="002A7AD3"/>
    <w:rsid w:val="002B15A9"/>
    <w:rsid w:val="002D0FA2"/>
    <w:rsid w:val="002F1CBF"/>
    <w:rsid w:val="002F6268"/>
    <w:rsid w:val="002F6FDD"/>
    <w:rsid w:val="003057CE"/>
    <w:rsid w:val="00314035"/>
    <w:rsid w:val="00316017"/>
    <w:rsid w:val="00320C2A"/>
    <w:rsid w:val="00322A76"/>
    <w:rsid w:val="00330FDF"/>
    <w:rsid w:val="003315C3"/>
    <w:rsid w:val="0033651A"/>
    <w:rsid w:val="00336EF0"/>
    <w:rsid w:val="003520F0"/>
    <w:rsid w:val="00357350"/>
    <w:rsid w:val="00367CF8"/>
    <w:rsid w:val="00382B06"/>
    <w:rsid w:val="00382FE5"/>
    <w:rsid w:val="0039142C"/>
    <w:rsid w:val="003979C5"/>
    <w:rsid w:val="003A56B8"/>
    <w:rsid w:val="003A69AD"/>
    <w:rsid w:val="003B7935"/>
    <w:rsid w:val="003D2E82"/>
    <w:rsid w:val="003D3227"/>
    <w:rsid w:val="003F1A88"/>
    <w:rsid w:val="003F2B08"/>
    <w:rsid w:val="00400E1E"/>
    <w:rsid w:val="00402937"/>
    <w:rsid w:val="00403686"/>
    <w:rsid w:val="00410080"/>
    <w:rsid w:val="004100DF"/>
    <w:rsid w:val="0041328D"/>
    <w:rsid w:val="004218DC"/>
    <w:rsid w:val="00422CCF"/>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6705"/>
    <w:rsid w:val="004E32F4"/>
    <w:rsid w:val="004E5545"/>
    <w:rsid w:val="004F0B59"/>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3800"/>
    <w:rsid w:val="006C0030"/>
    <w:rsid w:val="006C2745"/>
    <w:rsid w:val="006C2D8E"/>
    <w:rsid w:val="006D1544"/>
    <w:rsid w:val="006D1A88"/>
    <w:rsid w:val="006D2590"/>
    <w:rsid w:val="006D5F7C"/>
    <w:rsid w:val="006D68AF"/>
    <w:rsid w:val="006E0EDD"/>
    <w:rsid w:val="006E308F"/>
    <w:rsid w:val="006E6F2D"/>
    <w:rsid w:val="006F6BCE"/>
    <w:rsid w:val="0070572A"/>
    <w:rsid w:val="00707383"/>
    <w:rsid w:val="00710256"/>
    <w:rsid w:val="00720E2D"/>
    <w:rsid w:val="007236BF"/>
    <w:rsid w:val="00725FE0"/>
    <w:rsid w:val="00735361"/>
    <w:rsid w:val="00743F7B"/>
    <w:rsid w:val="007446DC"/>
    <w:rsid w:val="0074486B"/>
    <w:rsid w:val="00744E2A"/>
    <w:rsid w:val="00750A6C"/>
    <w:rsid w:val="0075332B"/>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3157"/>
    <w:rsid w:val="00814472"/>
    <w:rsid w:val="00817C9F"/>
    <w:rsid w:val="00821646"/>
    <w:rsid w:val="00821E4A"/>
    <w:rsid w:val="008247EC"/>
    <w:rsid w:val="00827465"/>
    <w:rsid w:val="008315F5"/>
    <w:rsid w:val="00833C05"/>
    <w:rsid w:val="008359C1"/>
    <w:rsid w:val="0083648F"/>
    <w:rsid w:val="00843D4C"/>
    <w:rsid w:val="00844109"/>
    <w:rsid w:val="00847338"/>
    <w:rsid w:val="00850719"/>
    <w:rsid w:val="00863213"/>
    <w:rsid w:val="00864F09"/>
    <w:rsid w:val="008803C2"/>
    <w:rsid w:val="00886973"/>
    <w:rsid w:val="00892704"/>
    <w:rsid w:val="00893305"/>
    <w:rsid w:val="00895A62"/>
    <w:rsid w:val="00897E27"/>
    <w:rsid w:val="008A0B95"/>
    <w:rsid w:val="008B0D52"/>
    <w:rsid w:val="008B2D89"/>
    <w:rsid w:val="008B3D56"/>
    <w:rsid w:val="008B5BBC"/>
    <w:rsid w:val="008C6A5E"/>
    <w:rsid w:val="008D5C61"/>
    <w:rsid w:val="008E24BE"/>
    <w:rsid w:val="008E5BB8"/>
    <w:rsid w:val="008E5EFD"/>
    <w:rsid w:val="008F58FA"/>
    <w:rsid w:val="008F70AC"/>
    <w:rsid w:val="00906941"/>
    <w:rsid w:val="0092131B"/>
    <w:rsid w:val="009336BB"/>
    <w:rsid w:val="00946267"/>
    <w:rsid w:val="00947014"/>
    <w:rsid w:val="00947AA0"/>
    <w:rsid w:val="00950D9A"/>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9360C"/>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576EB"/>
    <w:rsid w:val="00C63978"/>
    <w:rsid w:val="00C67C25"/>
    <w:rsid w:val="00C7204F"/>
    <w:rsid w:val="00C7432E"/>
    <w:rsid w:val="00C84A89"/>
    <w:rsid w:val="00CA0557"/>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F10BB"/>
    <w:rsid w:val="00DF241A"/>
    <w:rsid w:val="00DF24BE"/>
    <w:rsid w:val="00DF72EC"/>
    <w:rsid w:val="00DF7887"/>
    <w:rsid w:val="00DF78D5"/>
    <w:rsid w:val="00E00DCC"/>
    <w:rsid w:val="00E01929"/>
    <w:rsid w:val="00E05992"/>
    <w:rsid w:val="00E06118"/>
    <w:rsid w:val="00E07A58"/>
    <w:rsid w:val="00E07EE5"/>
    <w:rsid w:val="00E17D1F"/>
    <w:rsid w:val="00E31616"/>
    <w:rsid w:val="00E51E4B"/>
    <w:rsid w:val="00E53EBF"/>
    <w:rsid w:val="00E74D04"/>
    <w:rsid w:val="00E75C93"/>
    <w:rsid w:val="00E80DA5"/>
    <w:rsid w:val="00E8710A"/>
    <w:rsid w:val="00E87DAD"/>
    <w:rsid w:val="00E90429"/>
    <w:rsid w:val="00E90B75"/>
    <w:rsid w:val="00E91B91"/>
    <w:rsid w:val="00EA037F"/>
    <w:rsid w:val="00EA1A87"/>
    <w:rsid w:val="00EB1182"/>
    <w:rsid w:val="00EC10B1"/>
    <w:rsid w:val="00ED04FF"/>
    <w:rsid w:val="00ED1F7A"/>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28A8A8D4-C07D-4546-AB02-B795C6079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Pages>
  <Words>51394</Words>
  <Characters>29295</Characters>
  <Application>Microsoft Office Word</Application>
  <DocSecurity>0</DocSecurity>
  <Lines>244</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37</cp:revision>
  <cp:lastPrinted>2022-05-17T11:05:00Z</cp:lastPrinted>
  <dcterms:created xsi:type="dcterms:W3CDTF">2023-03-16T12:46:00Z</dcterms:created>
  <dcterms:modified xsi:type="dcterms:W3CDTF">2025-05-30T03:16:00Z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